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7B139" w14:textId="0F3CB37F" w:rsidR="00401E5E" w:rsidRPr="006E0E04" w:rsidRDefault="00401E5E" w:rsidP="00401E5E">
      <w:pPr>
        <w:pStyle w:val="Header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F6E9A8A" wp14:editId="26BED80B">
            <wp:simplePos x="0" y="0"/>
            <wp:positionH relativeFrom="margin">
              <wp:align>left</wp:align>
            </wp:positionH>
            <wp:positionV relativeFrom="paragraph">
              <wp:posOffset>-165735</wp:posOffset>
            </wp:positionV>
            <wp:extent cx="688769" cy="511234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69" cy="51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6E0E04">
        <w:rPr>
          <w:rFonts w:asciiTheme="minorHAnsi" w:hAnsiTheme="minorHAnsi" w:cstheme="minorHAnsi"/>
          <w:sz w:val="18"/>
          <w:szCs w:val="18"/>
        </w:rPr>
        <w:t>EMPLOYEE HANDBOOK</w:t>
      </w:r>
    </w:p>
    <w:p w14:paraId="18868C02" w14:textId="4673DB97" w:rsidR="00401E5E" w:rsidRPr="006E0E04" w:rsidRDefault="00401E5E" w:rsidP="00401E5E">
      <w:pPr>
        <w:pStyle w:val="Header"/>
        <w:rPr>
          <w:rFonts w:asciiTheme="minorHAnsi" w:hAnsiTheme="minorHAnsi" w:cstheme="minorHAnsi"/>
          <w:sz w:val="18"/>
          <w:szCs w:val="18"/>
        </w:rPr>
      </w:pPr>
      <w:r w:rsidRPr="006E0E04">
        <w:rPr>
          <w:rFonts w:asciiTheme="minorHAnsi" w:hAnsiTheme="minorHAnsi" w:cstheme="minorHAnsi"/>
          <w:sz w:val="18"/>
          <w:szCs w:val="18"/>
        </w:rPr>
        <w:tab/>
      </w:r>
      <w:r w:rsidRPr="006E0E04">
        <w:rPr>
          <w:rFonts w:asciiTheme="minorHAnsi" w:hAnsiTheme="minorHAnsi" w:cstheme="minorHAnsi"/>
          <w:sz w:val="18"/>
          <w:szCs w:val="18"/>
        </w:rPr>
        <w:tab/>
        <w:t>Section II-J</w:t>
      </w:r>
    </w:p>
    <w:p w14:paraId="7CB5FA52" w14:textId="77777777" w:rsidR="00401E5E" w:rsidRPr="006E0E04" w:rsidRDefault="00401E5E" w:rsidP="00401E5E">
      <w:pPr>
        <w:pStyle w:val="Header"/>
        <w:rPr>
          <w:rFonts w:asciiTheme="minorHAnsi" w:hAnsiTheme="minorHAnsi" w:cstheme="minorHAnsi"/>
          <w:sz w:val="18"/>
          <w:szCs w:val="18"/>
        </w:rPr>
      </w:pPr>
      <w:r w:rsidRPr="006E0E04">
        <w:rPr>
          <w:rFonts w:asciiTheme="minorHAnsi" w:hAnsiTheme="minorHAnsi" w:cstheme="minorHAnsi"/>
          <w:sz w:val="18"/>
          <w:szCs w:val="18"/>
        </w:rPr>
        <w:tab/>
      </w:r>
      <w:r w:rsidRPr="006E0E04">
        <w:rPr>
          <w:rFonts w:asciiTheme="minorHAnsi" w:hAnsiTheme="minorHAnsi" w:cstheme="minorHAnsi"/>
          <w:sz w:val="18"/>
          <w:szCs w:val="18"/>
        </w:rPr>
        <w:tab/>
        <w:t>Compensation</w:t>
      </w:r>
    </w:p>
    <w:p w14:paraId="2E76958E" w14:textId="230716A8" w:rsidR="00401E5E" w:rsidRDefault="00401E5E" w:rsidP="00401E5E">
      <w:pPr>
        <w:ind w:firstLine="720"/>
        <w:rPr>
          <w:rFonts w:cs="Tahoma"/>
          <w:b/>
        </w:rPr>
      </w:pPr>
    </w:p>
    <w:p w14:paraId="61FCF5E2" w14:textId="4071CA8D" w:rsidR="00B75FC4" w:rsidRDefault="00B75FC4" w:rsidP="00401E5E">
      <w:pPr>
        <w:ind w:firstLine="720"/>
        <w:rPr>
          <w:rFonts w:cs="Tahoma"/>
          <w:b/>
        </w:rPr>
      </w:pPr>
    </w:p>
    <w:p w14:paraId="687448D4" w14:textId="77777777" w:rsidR="00B75FC4" w:rsidRDefault="00B75FC4" w:rsidP="00401E5E">
      <w:pPr>
        <w:ind w:firstLine="720"/>
        <w:rPr>
          <w:rFonts w:cs="Tahoma"/>
          <w:b/>
        </w:rPr>
      </w:pPr>
    </w:p>
    <w:p w14:paraId="2EFFC30E" w14:textId="77777777" w:rsidR="00401E5E" w:rsidRPr="008C3BD9" w:rsidRDefault="00401E5E" w:rsidP="008A1CBA">
      <w:pPr>
        <w:pStyle w:val="Heading1"/>
        <w:spacing w:before="0"/>
        <w:rPr>
          <w:b/>
          <w:color w:val="001E67"/>
        </w:rPr>
      </w:pPr>
      <w:r>
        <w:rPr>
          <w:b/>
          <w:color w:val="001E67"/>
        </w:rPr>
        <w:t>II</w:t>
      </w:r>
      <w:r w:rsidRPr="008C3BD9">
        <w:rPr>
          <w:b/>
          <w:color w:val="001E67"/>
        </w:rPr>
        <w:t xml:space="preserve">. </w:t>
      </w:r>
      <w:r>
        <w:rPr>
          <w:b/>
          <w:color w:val="001E67"/>
        </w:rPr>
        <w:t>COMPENSATION</w:t>
      </w:r>
      <w:r w:rsidRPr="008C3BD9">
        <w:rPr>
          <w:b/>
          <w:color w:val="001E67"/>
        </w:rPr>
        <w:t xml:space="preserve"> POLICIES</w:t>
      </w:r>
    </w:p>
    <w:p w14:paraId="69F84B7E" w14:textId="59235B4F" w:rsidR="00B75FC4" w:rsidRPr="00B75FC4" w:rsidRDefault="00B75FC4" w:rsidP="00B75FC4">
      <w:pPr>
        <w:spacing w:line="276" w:lineRule="auto"/>
        <w:ind w:left="720"/>
        <w:outlineLvl w:val="2"/>
        <w:rPr>
          <w:rFonts w:ascii="Calibri" w:eastAsia="Times New Roman" w:hAnsi="Calibri"/>
          <w:b/>
          <w:smallCaps/>
          <w:spacing w:val="5"/>
          <w:sz w:val="24"/>
        </w:rPr>
      </w:pPr>
      <w:bookmarkStart w:id="1" w:name="_Toc351378947"/>
      <w:r>
        <w:rPr>
          <w:rFonts w:ascii="Calibri" w:eastAsia="Times New Roman" w:hAnsi="Calibri"/>
          <w:b/>
          <w:smallCaps/>
          <w:spacing w:val="5"/>
          <w:sz w:val="24"/>
        </w:rPr>
        <w:t>J</w:t>
      </w:r>
      <w:r w:rsidRPr="00B75FC4">
        <w:rPr>
          <w:rFonts w:ascii="Calibri" w:eastAsia="Times New Roman" w:hAnsi="Calibri"/>
          <w:b/>
          <w:smallCaps/>
          <w:spacing w:val="5"/>
          <w:sz w:val="24"/>
        </w:rPr>
        <w:t xml:space="preserve">. </w:t>
      </w:r>
      <w:bookmarkEnd w:id="1"/>
      <w:r w:rsidRPr="00A32A53">
        <w:rPr>
          <w:rFonts w:asciiTheme="minorHAnsi" w:eastAsia="Times New Roman" w:hAnsiTheme="minorHAnsi" w:cstheme="minorHAnsi"/>
          <w:b/>
          <w:smallCaps/>
          <w:spacing w:val="5"/>
          <w:sz w:val="24"/>
        </w:rPr>
        <w:t>L</w:t>
      </w:r>
      <w:r w:rsidR="00A32A53">
        <w:rPr>
          <w:rFonts w:asciiTheme="minorHAnsi" w:eastAsia="Times New Roman" w:hAnsiTheme="minorHAnsi" w:cstheme="minorHAnsi"/>
          <w:b/>
          <w:smallCaps/>
          <w:spacing w:val="5"/>
          <w:sz w:val="24"/>
        </w:rPr>
        <w:t>ONGEVITY COMPENSATION</w:t>
      </w:r>
    </w:p>
    <w:p w14:paraId="6A870760" w14:textId="77777777" w:rsidR="00B75FC4" w:rsidRDefault="00B75FC4" w:rsidP="00B75FC4">
      <w:pPr>
        <w:ind w:left="720"/>
        <w:rPr>
          <w:rFonts w:cs="Tahoma"/>
        </w:rPr>
      </w:pPr>
    </w:p>
    <w:p w14:paraId="027AADC8" w14:textId="1AEE133C" w:rsidR="002B3E97" w:rsidRPr="00B75FC4" w:rsidRDefault="002B3E97" w:rsidP="00B75FC4">
      <w:pPr>
        <w:ind w:left="720"/>
        <w:rPr>
          <w:rFonts w:ascii="Calibri" w:hAnsi="Calibri" w:cs="Calibri"/>
        </w:rPr>
      </w:pPr>
      <w:r w:rsidRPr="00B75FC4">
        <w:rPr>
          <w:rFonts w:ascii="Calibri" w:hAnsi="Calibri" w:cs="Calibri"/>
        </w:rPr>
        <w:t xml:space="preserve">Longevity Compensation is available to full time and part time regular employees </w:t>
      </w:r>
      <w:r w:rsidR="00C97C82">
        <w:rPr>
          <w:rFonts w:ascii="Calibri" w:hAnsi="Calibri" w:cs="Calibri"/>
        </w:rPr>
        <w:t xml:space="preserve">unless otherwise stipulated by an applicable </w:t>
      </w:r>
      <w:r w:rsidRPr="00B75FC4">
        <w:rPr>
          <w:rFonts w:ascii="Calibri" w:hAnsi="Calibri" w:cs="Calibri"/>
        </w:rPr>
        <w:t>memorandum of understanding who were employed by the City of Lawrence in an eligible</w:t>
      </w:r>
      <w:r w:rsidR="008A1CBA" w:rsidRPr="00B75FC4">
        <w:rPr>
          <w:rFonts w:ascii="Calibri" w:hAnsi="Calibri" w:cs="Calibri"/>
        </w:rPr>
        <w:t xml:space="preserve"> employment</w:t>
      </w:r>
      <w:r w:rsidRPr="00B75FC4">
        <w:rPr>
          <w:rFonts w:ascii="Calibri" w:hAnsi="Calibri" w:cs="Calibri"/>
        </w:rPr>
        <w:t xml:space="preserve"> status prior to January 1, 2019. </w:t>
      </w:r>
    </w:p>
    <w:p w14:paraId="5C341F2D" w14:textId="569CFB8E" w:rsidR="002B3E97" w:rsidRPr="00B75FC4" w:rsidRDefault="002B3E97" w:rsidP="00B75FC4">
      <w:pPr>
        <w:ind w:left="720"/>
        <w:rPr>
          <w:rFonts w:ascii="Calibri" w:hAnsi="Calibri" w:cs="Calibri"/>
        </w:rPr>
      </w:pPr>
    </w:p>
    <w:p w14:paraId="5F6B5A3D" w14:textId="3A64B4F9" w:rsidR="002B3E97" w:rsidRPr="00B75FC4" w:rsidRDefault="002B3E97" w:rsidP="00B75FC4">
      <w:pPr>
        <w:ind w:left="720"/>
        <w:rPr>
          <w:rFonts w:ascii="Calibri" w:hAnsi="Calibri" w:cs="Calibri"/>
        </w:rPr>
      </w:pPr>
      <w:r w:rsidRPr="00B75FC4">
        <w:rPr>
          <w:rFonts w:ascii="Calibri" w:hAnsi="Calibri" w:cs="Calibri"/>
        </w:rPr>
        <w:t>Employees</w:t>
      </w:r>
      <w:r w:rsidR="00401E5E" w:rsidRPr="00B75FC4">
        <w:rPr>
          <w:rFonts w:ascii="Calibri" w:hAnsi="Calibri" w:cs="Calibri"/>
        </w:rPr>
        <w:t xml:space="preserve"> in a non-eligible </w:t>
      </w:r>
      <w:r w:rsidR="008A1CBA" w:rsidRPr="00B75FC4">
        <w:rPr>
          <w:rFonts w:ascii="Calibri" w:hAnsi="Calibri" w:cs="Calibri"/>
        </w:rPr>
        <w:t xml:space="preserve">employment </w:t>
      </w:r>
      <w:r w:rsidR="00401E5E" w:rsidRPr="00B75FC4">
        <w:rPr>
          <w:rFonts w:ascii="Calibri" w:hAnsi="Calibri" w:cs="Calibri"/>
        </w:rPr>
        <w:t>status or</w:t>
      </w:r>
      <w:r w:rsidRPr="00B75FC4">
        <w:rPr>
          <w:rFonts w:ascii="Calibri" w:hAnsi="Calibri" w:cs="Calibri"/>
        </w:rPr>
        <w:t xml:space="preserve"> </w:t>
      </w:r>
      <w:r w:rsidR="00C97C82">
        <w:rPr>
          <w:rFonts w:ascii="Calibri" w:hAnsi="Calibri" w:cs="Calibri"/>
        </w:rPr>
        <w:t>date of hire</w:t>
      </w:r>
      <w:r w:rsidR="00E33F7D">
        <w:rPr>
          <w:rFonts w:ascii="Calibri" w:hAnsi="Calibri" w:cs="Calibri"/>
        </w:rPr>
        <w:t xml:space="preserve"> with</w:t>
      </w:r>
      <w:r w:rsidR="00C97C82">
        <w:rPr>
          <w:rFonts w:ascii="Calibri" w:hAnsi="Calibri" w:cs="Calibri"/>
        </w:rPr>
        <w:t xml:space="preserve"> </w:t>
      </w:r>
      <w:r w:rsidRPr="00B75FC4">
        <w:rPr>
          <w:rFonts w:ascii="Calibri" w:hAnsi="Calibri" w:cs="Calibri"/>
        </w:rPr>
        <w:t xml:space="preserve">the City of Lawrence </w:t>
      </w:r>
      <w:r w:rsidR="00401E5E" w:rsidRPr="00B75FC4">
        <w:rPr>
          <w:rFonts w:ascii="Calibri" w:hAnsi="Calibri" w:cs="Calibri"/>
        </w:rPr>
        <w:t xml:space="preserve">January 1, 2019 or later </w:t>
      </w:r>
      <w:r w:rsidRPr="00B75FC4">
        <w:rPr>
          <w:rFonts w:ascii="Calibri" w:hAnsi="Calibri" w:cs="Calibri"/>
        </w:rPr>
        <w:t xml:space="preserve">will not be eligible for the Longevity Compensation </w:t>
      </w:r>
      <w:r w:rsidR="00401E5E" w:rsidRPr="00B75FC4">
        <w:rPr>
          <w:rFonts w:ascii="Calibri" w:hAnsi="Calibri" w:cs="Calibri"/>
        </w:rPr>
        <w:t>p</w:t>
      </w:r>
      <w:r w:rsidRPr="00B75FC4">
        <w:rPr>
          <w:rFonts w:ascii="Calibri" w:hAnsi="Calibri" w:cs="Calibri"/>
        </w:rPr>
        <w:t>rogram.</w:t>
      </w:r>
    </w:p>
    <w:p w14:paraId="34C868B3" w14:textId="07655D1E" w:rsidR="002B3E97" w:rsidRPr="00B75FC4" w:rsidRDefault="002B3E97" w:rsidP="00B75FC4">
      <w:pPr>
        <w:ind w:left="720"/>
        <w:rPr>
          <w:rFonts w:ascii="Calibri" w:hAnsi="Calibri" w:cs="Calibri"/>
        </w:rPr>
      </w:pPr>
    </w:p>
    <w:p w14:paraId="56B20351" w14:textId="46C32BA5" w:rsidR="002B3E97" w:rsidRPr="00B75FC4" w:rsidRDefault="00401E5E" w:rsidP="00B75FC4">
      <w:pPr>
        <w:ind w:left="720"/>
        <w:rPr>
          <w:rFonts w:ascii="Calibri" w:hAnsi="Calibri" w:cs="Calibri"/>
        </w:rPr>
      </w:pPr>
      <w:r w:rsidRPr="00B75FC4">
        <w:rPr>
          <w:rFonts w:ascii="Calibri" w:hAnsi="Calibri" w:cs="Calibri"/>
        </w:rPr>
        <w:t xml:space="preserve">Longevity </w:t>
      </w:r>
      <w:r w:rsidR="002B3E97" w:rsidRPr="00B75FC4">
        <w:rPr>
          <w:rFonts w:ascii="Calibri" w:hAnsi="Calibri" w:cs="Calibri"/>
        </w:rPr>
        <w:t>Parameters:</w:t>
      </w:r>
    </w:p>
    <w:p w14:paraId="5ED2757A" w14:textId="77777777" w:rsidR="00B75FC4" w:rsidRDefault="002B3E97" w:rsidP="00A32A53">
      <w:pPr>
        <w:numPr>
          <w:ilvl w:val="0"/>
          <w:numId w:val="2"/>
        </w:numPr>
        <w:ind w:right="835"/>
        <w:rPr>
          <w:rFonts w:ascii="Calibri" w:hAnsi="Calibri" w:cs="Calibri"/>
        </w:rPr>
      </w:pPr>
      <w:r w:rsidRPr="00B75FC4">
        <w:rPr>
          <w:rFonts w:ascii="Calibri" w:hAnsi="Calibri" w:cs="Calibri"/>
        </w:rPr>
        <w:t>Must be employed</w:t>
      </w:r>
      <w:r w:rsidR="008A1CBA" w:rsidRPr="00B75FC4">
        <w:rPr>
          <w:rFonts w:ascii="Calibri" w:hAnsi="Calibri" w:cs="Calibri"/>
        </w:rPr>
        <w:t xml:space="preserve"> in an eligible employment status of full time regular or part time regular </w:t>
      </w:r>
      <w:r w:rsidRPr="00B75FC4">
        <w:rPr>
          <w:rFonts w:ascii="Calibri" w:hAnsi="Calibri" w:cs="Calibri"/>
        </w:rPr>
        <w:t>prior to January 1, 2019</w:t>
      </w:r>
      <w:r w:rsidR="00401E5E" w:rsidRPr="00B75FC4">
        <w:rPr>
          <w:rFonts w:ascii="Calibri" w:hAnsi="Calibri" w:cs="Calibri"/>
        </w:rPr>
        <w:t>.</w:t>
      </w:r>
    </w:p>
    <w:p w14:paraId="2DC1CDBE" w14:textId="54626BE8" w:rsidR="002B3E97" w:rsidRPr="00B75FC4" w:rsidRDefault="002B3E97" w:rsidP="00A32A53">
      <w:pPr>
        <w:numPr>
          <w:ilvl w:val="0"/>
          <w:numId w:val="2"/>
        </w:numPr>
        <w:ind w:right="835"/>
        <w:rPr>
          <w:rFonts w:ascii="Calibri" w:hAnsi="Calibri" w:cs="Calibri"/>
        </w:rPr>
      </w:pPr>
      <w:r w:rsidRPr="00B75FC4">
        <w:rPr>
          <w:rFonts w:ascii="Calibri" w:hAnsi="Calibri" w:cs="Calibri"/>
        </w:rPr>
        <w:t>Longevity payments:</w:t>
      </w:r>
    </w:p>
    <w:p w14:paraId="2D4857A0" w14:textId="77777777" w:rsidR="0069713B" w:rsidRPr="00B75FC4" w:rsidRDefault="002B3E97" w:rsidP="00A32A53">
      <w:pPr>
        <w:numPr>
          <w:ilvl w:val="1"/>
          <w:numId w:val="2"/>
        </w:numPr>
        <w:rPr>
          <w:rFonts w:ascii="Calibri" w:hAnsi="Calibri" w:cs="Calibri"/>
        </w:rPr>
      </w:pPr>
      <w:r w:rsidRPr="00B75FC4">
        <w:rPr>
          <w:rFonts w:ascii="Calibri" w:hAnsi="Calibri" w:cs="Calibri"/>
        </w:rPr>
        <w:t>Commence January 1 of the year following the fifth (5</w:t>
      </w:r>
      <w:r w:rsidRPr="00B75FC4">
        <w:rPr>
          <w:rFonts w:ascii="Calibri" w:hAnsi="Calibri" w:cs="Calibri"/>
          <w:vertAlign w:val="superscript"/>
        </w:rPr>
        <w:t>th</w:t>
      </w:r>
      <w:r w:rsidRPr="00B75FC4">
        <w:rPr>
          <w:rFonts w:ascii="Calibri" w:hAnsi="Calibri" w:cs="Calibri"/>
        </w:rPr>
        <w:t xml:space="preserve">) year of employment.  </w:t>
      </w:r>
    </w:p>
    <w:p w14:paraId="7F98BB38" w14:textId="6280F54F" w:rsidR="00916AD8" w:rsidRPr="00B75FC4" w:rsidRDefault="002B3E97" w:rsidP="00A32A53">
      <w:pPr>
        <w:ind w:left="1440"/>
        <w:rPr>
          <w:rFonts w:ascii="Calibri" w:hAnsi="Calibri" w:cs="Calibri"/>
          <w:i/>
          <w:iCs/>
        </w:rPr>
      </w:pPr>
      <w:r w:rsidRPr="00B75FC4">
        <w:rPr>
          <w:rFonts w:ascii="Calibri" w:hAnsi="Calibri" w:cs="Calibri"/>
          <w:i/>
          <w:iCs/>
        </w:rPr>
        <w:t xml:space="preserve">(i.e. 2019: </w:t>
      </w:r>
      <w:bookmarkStart w:id="2" w:name="_Hlk534646228"/>
      <w:r w:rsidRPr="00B75FC4">
        <w:rPr>
          <w:rFonts w:ascii="Calibri" w:hAnsi="Calibri" w:cs="Calibri"/>
          <w:i/>
          <w:iCs/>
        </w:rPr>
        <w:t>full-time and part-time regular employees with a service date of 1-1-2015 or earlier)</w:t>
      </w:r>
      <w:bookmarkEnd w:id="2"/>
      <w:r w:rsidR="0069713B" w:rsidRPr="00B75FC4">
        <w:rPr>
          <w:rFonts w:ascii="Calibri" w:hAnsi="Calibri" w:cs="Calibri"/>
          <w:i/>
          <w:iCs/>
        </w:rPr>
        <w:t xml:space="preserve"> (</w:t>
      </w:r>
      <w:r w:rsidR="00B142F5">
        <w:rPr>
          <w:rFonts w:ascii="Calibri" w:hAnsi="Calibri" w:cs="Calibri"/>
          <w:i/>
          <w:iCs/>
        </w:rPr>
        <w:t xml:space="preserve">i.e. </w:t>
      </w:r>
      <w:r w:rsidR="0069713B" w:rsidRPr="00B75FC4">
        <w:rPr>
          <w:rFonts w:ascii="Calibri" w:hAnsi="Calibri" w:cs="Calibri"/>
          <w:i/>
          <w:iCs/>
        </w:rPr>
        <w:t>2023: full-time and part-time regular employees with a service date of 12-31-2018 or earlier)</w:t>
      </w:r>
    </w:p>
    <w:p w14:paraId="4DF18B25" w14:textId="77777777" w:rsidR="0069713B" w:rsidRPr="00B75FC4" w:rsidRDefault="002B3E97" w:rsidP="00A32A53">
      <w:pPr>
        <w:numPr>
          <w:ilvl w:val="1"/>
          <w:numId w:val="2"/>
        </w:numPr>
        <w:rPr>
          <w:rFonts w:ascii="Calibri" w:hAnsi="Calibri" w:cs="Calibri"/>
        </w:rPr>
      </w:pPr>
      <w:r w:rsidRPr="00B75FC4">
        <w:rPr>
          <w:rFonts w:ascii="Calibri" w:hAnsi="Calibri" w:cs="Calibri"/>
        </w:rPr>
        <w:t xml:space="preserve">Be issued in December and paid by direct deposit or payroll card.  </w:t>
      </w:r>
    </w:p>
    <w:p w14:paraId="0D4D6C93" w14:textId="4B566F1D" w:rsidR="002B3E97" w:rsidRPr="00B75FC4" w:rsidRDefault="002B3E97" w:rsidP="00A32A53">
      <w:pPr>
        <w:ind w:left="1440"/>
        <w:rPr>
          <w:rFonts w:ascii="Calibri" w:hAnsi="Calibri" w:cs="Calibri"/>
        </w:rPr>
      </w:pPr>
      <w:r w:rsidRPr="00B75FC4">
        <w:rPr>
          <w:rFonts w:ascii="Calibri" w:hAnsi="Calibri" w:cs="Calibri"/>
          <w:i/>
          <w:iCs/>
        </w:rPr>
        <w:t>(i.e. 2019: December 13, 2019)</w:t>
      </w:r>
    </w:p>
    <w:p w14:paraId="7486BCB7" w14:textId="77777777" w:rsidR="00916AD8" w:rsidRPr="00B75FC4" w:rsidRDefault="00D46E30" w:rsidP="00A32A53">
      <w:pPr>
        <w:numPr>
          <w:ilvl w:val="1"/>
          <w:numId w:val="2"/>
        </w:numPr>
        <w:ind w:right="180"/>
        <w:rPr>
          <w:rFonts w:ascii="Calibri" w:hAnsi="Calibri" w:cs="Calibri"/>
        </w:rPr>
      </w:pPr>
      <w:r w:rsidRPr="00B75FC4">
        <w:rPr>
          <w:rFonts w:ascii="Calibri" w:hAnsi="Calibri" w:cs="Calibri"/>
          <w:color w:val="000000"/>
        </w:rPr>
        <w:t xml:space="preserve">A qualifying employee will receive the following amounts on an annual basis: </w:t>
      </w:r>
    </w:p>
    <w:p w14:paraId="3317E776" w14:textId="77777777" w:rsidR="00916AD8" w:rsidRPr="00B75FC4" w:rsidRDefault="00D46E30" w:rsidP="00A32A53">
      <w:pPr>
        <w:numPr>
          <w:ilvl w:val="2"/>
          <w:numId w:val="2"/>
        </w:numPr>
        <w:ind w:right="180"/>
        <w:rPr>
          <w:rFonts w:ascii="Calibri" w:hAnsi="Calibri" w:cs="Calibri"/>
        </w:rPr>
      </w:pPr>
      <w:r w:rsidRPr="00B75FC4">
        <w:rPr>
          <w:rFonts w:ascii="Calibri" w:hAnsi="Calibri" w:cs="Calibri"/>
          <w:color w:val="000000"/>
        </w:rPr>
        <w:t xml:space="preserve">$250 for 5 to 9 years of service, </w:t>
      </w:r>
    </w:p>
    <w:p w14:paraId="177FD24B" w14:textId="77777777" w:rsidR="00916AD8" w:rsidRPr="00B75FC4" w:rsidRDefault="00D46E30" w:rsidP="00A32A53">
      <w:pPr>
        <w:numPr>
          <w:ilvl w:val="2"/>
          <w:numId w:val="2"/>
        </w:numPr>
        <w:ind w:right="180"/>
        <w:rPr>
          <w:rFonts w:ascii="Calibri" w:hAnsi="Calibri" w:cs="Calibri"/>
        </w:rPr>
      </w:pPr>
      <w:r w:rsidRPr="00B75FC4">
        <w:rPr>
          <w:rFonts w:ascii="Calibri" w:hAnsi="Calibri" w:cs="Calibri"/>
          <w:color w:val="000000"/>
        </w:rPr>
        <w:t xml:space="preserve">$500 for 10 to 14 years of service, </w:t>
      </w:r>
    </w:p>
    <w:p w14:paraId="02983D96" w14:textId="77777777" w:rsidR="00916AD8" w:rsidRPr="00B75FC4" w:rsidRDefault="00D46E30" w:rsidP="00A32A53">
      <w:pPr>
        <w:numPr>
          <w:ilvl w:val="2"/>
          <w:numId w:val="2"/>
        </w:numPr>
        <w:ind w:right="180"/>
        <w:rPr>
          <w:rFonts w:ascii="Calibri" w:hAnsi="Calibri" w:cs="Calibri"/>
        </w:rPr>
      </w:pPr>
      <w:r w:rsidRPr="00B75FC4">
        <w:rPr>
          <w:rFonts w:ascii="Calibri" w:hAnsi="Calibri" w:cs="Calibri"/>
          <w:color w:val="000000"/>
        </w:rPr>
        <w:t xml:space="preserve">$750 for 15 to 19 years of service and </w:t>
      </w:r>
    </w:p>
    <w:p w14:paraId="212CBA4A" w14:textId="77777777" w:rsidR="00916AD8" w:rsidRPr="00B75FC4" w:rsidRDefault="00D46E30" w:rsidP="00A32A53">
      <w:pPr>
        <w:numPr>
          <w:ilvl w:val="2"/>
          <w:numId w:val="2"/>
        </w:numPr>
        <w:ind w:right="180"/>
        <w:rPr>
          <w:rFonts w:ascii="Calibri" w:hAnsi="Calibri" w:cs="Calibri"/>
        </w:rPr>
      </w:pPr>
      <w:r w:rsidRPr="00B75FC4">
        <w:rPr>
          <w:rFonts w:ascii="Calibri" w:hAnsi="Calibri" w:cs="Calibri"/>
          <w:color w:val="000000"/>
        </w:rPr>
        <w:t>$1,000 for 20 or more years of service</w:t>
      </w:r>
      <w:r w:rsidR="006836A2" w:rsidRPr="00B75FC4">
        <w:rPr>
          <w:rFonts w:ascii="Calibri" w:hAnsi="Calibri" w:cs="Calibri"/>
          <w:color w:val="000000"/>
        </w:rPr>
        <w:t xml:space="preserve">.  </w:t>
      </w:r>
    </w:p>
    <w:p w14:paraId="6E4B0D81" w14:textId="447F7592" w:rsidR="002B3E97" w:rsidRPr="00B75FC4" w:rsidRDefault="006836A2" w:rsidP="00A32A53">
      <w:pPr>
        <w:ind w:left="1800" w:right="180"/>
        <w:rPr>
          <w:rFonts w:ascii="Calibri" w:hAnsi="Calibri" w:cs="Calibri"/>
          <w:color w:val="000000"/>
        </w:rPr>
      </w:pPr>
      <w:r w:rsidRPr="00B75FC4">
        <w:rPr>
          <w:rFonts w:ascii="Calibri" w:hAnsi="Calibri" w:cs="Calibri"/>
          <w:color w:val="000000"/>
        </w:rPr>
        <w:t>All payments are</w:t>
      </w:r>
      <w:r w:rsidR="00D46E30" w:rsidRPr="00B75FC4">
        <w:rPr>
          <w:rFonts w:ascii="Calibri" w:hAnsi="Calibri" w:cs="Calibri"/>
          <w:color w:val="000000"/>
        </w:rPr>
        <w:t xml:space="preserve"> subject to taxes and employment withholdings, to be paid in December of each year. Employees </w:t>
      </w:r>
      <w:r w:rsidR="00C97C82">
        <w:rPr>
          <w:rFonts w:ascii="Calibri" w:hAnsi="Calibri" w:cs="Calibri"/>
          <w:color w:val="000000"/>
        </w:rPr>
        <w:t>with a date of hire</w:t>
      </w:r>
      <w:r w:rsidR="00C97C82" w:rsidRPr="00B75FC4">
        <w:rPr>
          <w:rFonts w:ascii="Calibri" w:hAnsi="Calibri" w:cs="Calibri"/>
          <w:color w:val="000000"/>
        </w:rPr>
        <w:t xml:space="preserve"> </w:t>
      </w:r>
      <w:r w:rsidR="00D46E30" w:rsidRPr="00B75FC4">
        <w:rPr>
          <w:rFonts w:ascii="Calibri" w:hAnsi="Calibri" w:cs="Calibri"/>
          <w:color w:val="000000"/>
        </w:rPr>
        <w:t>1/1/2019 or after are not eligible</w:t>
      </w:r>
      <w:r w:rsidR="00401E5E" w:rsidRPr="00B75FC4">
        <w:rPr>
          <w:rFonts w:ascii="Calibri" w:hAnsi="Calibri" w:cs="Calibri"/>
          <w:color w:val="000000"/>
        </w:rPr>
        <w:t>.</w:t>
      </w:r>
    </w:p>
    <w:p w14:paraId="71288E9E" w14:textId="77777777" w:rsidR="00916AD8" w:rsidRPr="00B75FC4" w:rsidRDefault="00916AD8" w:rsidP="00B75FC4">
      <w:pPr>
        <w:ind w:left="720" w:right="180"/>
        <w:rPr>
          <w:rFonts w:ascii="Calibri" w:hAnsi="Calibri" w:cs="Calibri"/>
        </w:rPr>
      </w:pPr>
    </w:p>
    <w:p w14:paraId="5052005A" w14:textId="3BF43943" w:rsidR="002B3E97" w:rsidRPr="00B75FC4" w:rsidRDefault="002B3E97" w:rsidP="00A32A53">
      <w:pPr>
        <w:numPr>
          <w:ilvl w:val="0"/>
          <w:numId w:val="2"/>
        </w:numPr>
        <w:rPr>
          <w:rFonts w:ascii="Calibri" w:hAnsi="Calibri" w:cs="Calibri"/>
        </w:rPr>
      </w:pPr>
      <w:r w:rsidRPr="00B75FC4">
        <w:rPr>
          <w:rFonts w:ascii="Calibri" w:hAnsi="Calibri" w:cs="Calibri"/>
        </w:rPr>
        <w:t xml:space="preserve">Periods of military leave will not constitute a break in consecutive service, </w:t>
      </w:r>
      <w:proofErr w:type="gramStart"/>
      <w:r w:rsidRPr="00B75FC4">
        <w:rPr>
          <w:rFonts w:ascii="Calibri" w:hAnsi="Calibri" w:cs="Calibri"/>
        </w:rPr>
        <w:t>as long as</w:t>
      </w:r>
      <w:proofErr w:type="gramEnd"/>
      <w:r w:rsidRPr="00B75FC4">
        <w:rPr>
          <w:rFonts w:ascii="Calibri" w:hAnsi="Calibri" w:cs="Calibri"/>
        </w:rPr>
        <w:t xml:space="preserve"> the employee returns to work immediately after discharge</w:t>
      </w:r>
      <w:r w:rsidR="006836A2" w:rsidRPr="00B75FC4">
        <w:rPr>
          <w:rFonts w:ascii="Calibri" w:hAnsi="Calibri" w:cs="Calibri"/>
        </w:rPr>
        <w:t xml:space="preserve"> from military service</w:t>
      </w:r>
      <w:r w:rsidRPr="00B75FC4">
        <w:rPr>
          <w:rFonts w:ascii="Calibri" w:hAnsi="Calibri" w:cs="Calibri"/>
        </w:rPr>
        <w:t>.</w:t>
      </w:r>
    </w:p>
    <w:p w14:paraId="23458E8B" w14:textId="77777777" w:rsidR="00916AD8" w:rsidRPr="00B75FC4" w:rsidRDefault="00916AD8" w:rsidP="00A32A53">
      <w:pPr>
        <w:ind w:left="1080"/>
        <w:rPr>
          <w:rFonts w:ascii="Calibri" w:hAnsi="Calibri" w:cs="Calibri"/>
        </w:rPr>
      </w:pPr>
    </w:p>
    <w:p w14:paraId="7A47BEEC" w14:textId="77777777" w:rsidR="00B75FC4" w:rsidRDefault="006836A2" w:rsidP="00A32A53">
      <w:pPr>
        <w:numPr>
          <w:ilvl w:val="0"/>
          <w:numId w:val="2"/>
        </w:numPr>
        <w:ind w:right="835"/>
        <w:rPr>
          <w:rFonts w:ascii="Calibri" w:hAnsi="Calibri" w:cs="Calibri"/>
        </w:rPr>
      </w:pPr>
      <w:r w:rsidRPr="00B75FC4">
        <w:rPr>
          <w:rFonts w:ascii="Calibri" w:hAnsi="Calibri" w:cs="Calibri"/>
        </w:rPr>
        <w:t>A</w:t>
      </w:r>
      <w:r w:rsidR="002B3E97" w:rsidRPr="00B75FC4">
        <w:rPr>
          <w:rFonts w:ascii="Calibri" w:hAnsi="Calibri" w:cs="Calibri"/>
        </w:rPr>
        <w:t>ny employee who retires or is approved for long-term disability during the current fiscal year shall receive longevity at a pro-rated basis according to the following parameters:</w:t>
      </w:r>
    </w:p>
    <w:p w14:paraId="79FD733A" w14:textId="79CE4C08" w:rsidR="002B3E97" w:rsidRPr="00B75FC4" w:rsidRDefault="002B3E97" w:rsidP="00A32A53">
      <w:pPr>
        <w:numPr>
          <w:ilvl w:val="2"/>
          <w:numId w:val="2"/>
        </w:numPr>
        <w:ind w:right="835"/>
        <w:rPr>
          <w:rFonts w:ascii="Calibri" w:hAnsi="Calibri" w:cs="Calibri"/>
        </w:rPr>
      </w:pPr>
      <w:r w:rsidRPr="00B75FC4">
        <w:rPr>
          <w:rFonts w:ascii="Calibri" w:hAnsi="Calibri" w:cs="Calibri"/>
        </w:rPr>
        <w:t xml:space="preserve">1/12 for each month worked in the current year multiplied by </w:t>
      </w:r>
      <w:r w:rsidR="006836A2" w:rsidRPr="00B75FC4">
        <w:rPr>
          <w:rFonts w:ascii="Calibri" w:hAnsi="Calibri" w:cs="Calibri"/>
        </w:rPr>
        <w:t xml:space="preserve">the applicable rate for the </w:t>
      </w:r>
      <w:r w:rsidRPr="00B75FC4">
        <w:rPr>
          <w:rFonts w:ascii="Calibri" w:hAnsi="Calibri" w:cs="Calibri"/>
        </w:rPr>
        <w:t>number of years</w:t>
      </w:r>
      <w:r w:rsidR="006836A2" w:rsidRPr="00B75FC4">
        <w:rPr>
          <w:rFonts w:ascii="Calibri" w:hAnsi="Calibri" w:cs="Calibri"/>
        </w:rPr>
        <w:t xml:space="preserve"> of service</w:t>
      </w:r>
      <w:r w:rsidRPr="00B75FC4">
        <w:rPr>
          <w:rFonts w:ascii="Calibri" w:hAnsi="Calibri" w:cs="Calibri"/>
        </w:rPr>
        <w:t xml:space="preserve"> as determined by 2c.</w:t>
      </w:r>
    </w:p>
    <w:p w14:paraId="4C506901" w14:textId="77777777" w:rsidR="00916AD8" w:rsidRPr="00B75FC4" w:rsidRDefault="00916AD8" w:rsidP="00A32A53">
      <w:pPr>
        <w:ind w:left="1440"/>
        <w:rPr>
          <w:rFonts w:ascii="Calibri" w:hAnsi="Calibri" w:cs="Calibri"/>
        </w:rPr>
      </w:pPr>
    </w:p>
    <w:p w14:paraId="0B3A74FB" w14:textId="7F87FDA1" w:rsidR="002B3E97" w:rsidRPr="00B75FC4" w:rsidRDefault="002B3E97" w:rsidP="00A32A53">
      <w:pPr>
        <w:numPr>
          <w:ilvl w:val="0"/>
          <w:numId w:val="2"/>
        </w:numPr>
        <w:ind w:right="835"/>
        <w:rPr>
          <w:rFonts w:ascii="Calibri" w:hAnsi="Calibri" w:cs="Calibri"/>
        </w:rPr>
      </w:pPr>
      <w:r w:rsidRPr="00B75FC4">
        <w:rPr>
          <w:rFonts w:ascii="Calibri" w:hAnsi="Calibri" w:cs="Calibri"/>
        </w:rPr>
        <w:t>Employees, who voluntarily terminate employment, are separated by the City, die, or leave City employment for any reason other than KPERS/KP&amp;F retirement or approved long-term disability during the year, are not eligible to receive longevity.</w:t>
      </w:r>
    </w:p>
    <w:p w14:paraId="1F1A0EF0" w14:textId="77777777" w:rsidR="00916AD8" w:rsidRPr="00B75FC4" w:rsidRDefault="00916AD8" w:rsidP="00A32A53">
      <w:pPr>
        <w:ind w:left="1080" w:right="835"/>
        <w:rPr>
          <w:rFonts w:ascii="Calibri" w:hAnsi="Calibri" w:cs="Calibri"/>
        </w:rPr>
      </w:pPr>
    </w:p>
    <w:p w14:paraId="5CA66CDE" w14:textId="77777777" w:rsidR="002B3E97" w:rsidRPr="00B75FC4" w:rsidRDefault="002B3E97" w:rsidP="00A32A53">
      <w:pPr>
        <w:numPr>
          <w:ilvl w:val="0"/>
          <w:numId w:val="2"/>
        </w:numPr>
        <w:ind w:right="835"/>
        <w:rPr>
          <w:rFonts w:ascii="Calibri" w:hAnsi="Calibri" w:cs="Calibri"/>
        </w:rPr>
      </w:pPr>
      <w:r w:rsidRPr="00B75FC4">
        <w:rPr>
          <w:rFonts w:ascii="Calibri" w:hAnsi="Calibri" w:cs="Calibri"/>
        </w:rPr>
        <w:t>If longevity payments are issued, the following payroll items will apply:</w:t>
      </w:r>
    </w:p>
    <w:p w14:paraId="77AB5683" w14:textId="77777777" w:rsidR="002B3E97" w:rsidRPr="00B75FC4" w:rsidRDefault="002B3E97" w:rsidP="00A32A53">
      <w:pPr>
        <w:numPr>
          <w:ilvl w:val="2"/>
          <w:numId w:val="2"/>
        </w:numPr>
        <w:ind w:right="835"/>
        <w:rPr>
          <w:rFonts w:ascii="Calibri" w:hAnsi="Calibri" w:cs="Calibri"/>
        </w:rPr>
      </w:pPr>
      <w:r w:rsidRPr="00B75FC4">
        <w:rPr>
          <w:rFonts w:ascii="Calibri" w:hAnsi="Calibri" w:cs="Calibri"/>
        </w:rPr>
        <w:t>All required federal and state deductions including</w:t>
      </w:r>
    </w:p>
    <w:p w14:paraId="0322E5F1" w14:textId="77777777" w:rsidR="002B3E97" w:rsidRPr="00B75FC4" w:rsidRDefault="002B3E97" w:rsidP="00A32A53">
      <w:pPr>
        <w:numPr>
          <w:ilvl w:val="5"/>
          <w:numId w:val="3"/>
        </w:numPr>
        <w:ind w:right="835"/>
        <w:rPr>
          <w:rFonts w:ascii="Calibri" w:hAnsi="Calibri" w:cs="Calibri"/>
        </w:rPr>
      </w:pPr>
      <w:r w:rsidRPr="00B75FC4">
        <w:rPr>
          <w:rFonts w:ascii="Calibri" w:hAnsi="Calibri" w:cs="Calibri"/>
        </w:rPr>
        <w:t xml:space="preserve">Federal income tax withholding </w:t>
      </w:r>
    </w:p>
    <w:p w14:paraId="6CDBF5E3" w14:textId="77777777" w:rsidR="002B3E97" w:rsidRPr="00B75FC4" w:rsidRDefault="002B3E97" w:rsidP="00A32A53">
      <w:pPr>
        <w:numPr>
          <w:ilvl w:val="5"/>
          <w:numId w:val="3"/>
        </w:numPr>
        <w:ind w:right="835"/>
        <w:rPr>
          <w:rFonts w:ascii="Calibri" w:hAnsi="Calibri" w:cs="Calibri"/>
        </w:rPr>
      </w:pPr>
      <w:r w:rsidRPr="00B75FC4">
        <w:rPr>
          <w:rFonts w:ascii="Calibri" w:hAnsi="Calibri" w:cs="Calibri"/>
        </w:rPr>
        <w:t xml:space="preserve">State income tax withholding </w:t>
      </w:r>
    </w:p>
    <w:p w14:paraId="4D74ED2B" w14:textId="77777777" w:rsidR="002B3E97" w:rsidRPr="00B75FC4" w:rsidRDefault="002B3E97" w:rsidP="00A32A53">
      <w:pPr>
        <w:numPr>
          <w:ilvl w:val="5"/>
          <w:numId w:val="3"/>
        </w:numPr>
        <w:rPr>
          <w:rFonts w:ascii="Calibri" w:hAnsi="Calibri" w:cs="Calibri"/>
        </w:rPr>
      </w:pPr>
      <w:r w:rsidRPr="00B75FC4">
        <w:rPr>
          <w:rFonts w:ascii="Calibri" w:hAnsi="Calibri" w:cs="Calibri"/>
        </w:rPr>
        <w:t>KPERS and KP&amp;F contributions (including double and triple deductions) for active employees</w:t>
      </w:r>
    </w:p>
    <w:p w14:paraId="19BB642A" w14:textId="756E54B3" w:rsidR="002B3E97" w:rsidRPr="00B75FC4" w:rsidRDefault="002B3E97" w:rsidP="00A32A53">
      <w:pPr>
        <w:numPr>
          <w:ilvl w:val="5"/>
          <w:numId w:val="3"/>
        </w:numPr>
        <w:ind w:right="835"/>
        <w:rPr>
          <w:rFonts w:ascii="Calibri" w:hAnsi="Calibri" w:cs="Calibri"/>
        </w:rPr>
      </w:pPr>
      <w:r w:rsidRPr="00B75FC4">
        <w:rPr>
          <w:rFonts w:ascii="Calibri" w:hAnsi="Calibri" w:cs="Calibri"/>
        </w:rPr>
        <w:t>KPERS &amp; KP&amp;F contributions will NOT apply for retirees</w:t>
      </w:r>
    </w:p>
    <w:p w14:paraId="45E91A7D" w14:textId="62741303" w:rsidR="002B3E97" w:rsidRPr="00B75FC4" w:rsidRDefault="002B3E97" w:rsidP="00A32A53">
      <w:pPr>
        <w:numPr>
          <w:ilvl w:val="2"/>
          <w:numId w:val="2"/>
        </w:numPr>
        <w:ind w:right="835"/>
        <w:rPr>
          <w:rFonts w:ascii="Calibri" w:hAnsi="Calibri" w:cs="Calibri"/>
        </w:rPr>
      </w:pPr>
      <w:r w:rsidRPr="00B75FC4">
        <w:rPr>
          <w:rFonts w:ascii="Calibri" w:hAnsi="Calibri" w:cs="Calibri"/>
        </w:rPr>
        <w:t>Garnishments and tax levies currently in force.</w:t>
      </w:r>
    </w:p>
    <w:p w14:paraId="0AC47450" w14:textId="66FE60B4" w:rsidR="00916AD8" w:rsidRPr="00B75FC4" w:rsidRDefault="00916AD8" w:rsidP="00B75FC4">
      <w:pPr>
        <w:ind w:left="720" w:right="835"/>
        <w:rPr>
          <w:rFonts w:ascii="Calibri" w:hAnsi="Calibri" w:cs="Calibri"/>
        </w:rPr>
      </w:pPr>
      <w:r w:rsidRPr="00B75FC4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3E3D29" wp14:editId="484838EE">
                <wp:simplePos x="0" y="0"/>
                <wp:positionH relativeFrom="margin">
                  <wp:posOffset>-114300</wp:posOffset>
                </wp:positionH>
                <wp:positionV relativeFrom="paragraph">
                  <wp:posOffset>5943600</wp:posOffset>
                </wp:positionV>
                <wp:extent cx="2360930" cy="902335"/>
                <wp:effectExtent l="0" t="0" r="2286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464CF" w14:textId="1501ADEA" w:rsidR="00916AD8" w:rsidRPr="00B75FC4" w:rsidRDefault="00B75FC4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75FC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01/01/2019 effective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E3D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468pt;width:185.9pt;height:71.0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">
                <v:textbox>
                  <w:txbxContent>
                    <w:p w14:paraId="216464CF" w14:textId="1501ADEA" w:rsidR="00916AD8" w:rsidRPr="00B75FC4" w:rsidRDefault="00B75FC4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B75FC4">
                        <w:rPr>
                          <w:rFonts w:ascii="Calibri" w:hAnsi="Calibri" w:cs="Calibri"/>
                          <w:sz w:val="20"/>
                          <w:szCs w:val="20"/>
                        </w:rPr>
                        <w:t>01/01/2019 effective date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16AD8" w:rsidRPr="00B75FC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687A8" w14:textId="77777777" w:rsidR="006063DD" w:rsidRDefault="006063DD" w:rsidP="006063DD">
      <w:r>
        <w:separator/>
      </w:r>
    </w:p>
  </w:endnote>
  <w:endnote w:type="continuationSeparator" w:id="0">
    <w:p w14:paraId="6774DD40" w14:textId="77777777" w:rsidR="006063DD" w:rsidRDefault="006063DD" w:rsidP="0060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BF784" w14:textId="77777777" w:rsidR="006063DD" w:rsidRDefault="006063DD" w:rsidP="006063DD">
      <w:r>
        <w:separator/>
      </w:r>
    </w:p>
  </w:footnote>
  <w:footnote w:type="continuationSeparator" w:id="0">
    <w:p w14:paraId="42E7A36B" w14:textId="77777777" w:rsidR="006063DD" w:rsidRDefault="006063DD" w:rsidP="00606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1C41F" w14:textId="35E59740" w:rsidR="006E0E04" w:rsidRPr="006E0E04" w:rsidRDefault="006063DD" w:rsidP="00401E5E">
    <w:pPr>
      <w:pStyle w:val="Header"/>
      <w:rPr>
        <w:rFonts w:asciiTheme="minorHAnsi" w:hAnsiTheme="minorHAnsi" w:cstheme="minorHAnsi"/>
        <w:sz w:val="18"/>
        <w:szCs w:val="18"/>
      </w:rPr>
    </w:pPr>
    <w:r>
      <w:tab/>
    </w:r>
    <w:r>
      <w:tab/>
    </w:r>
  </w:p>
  <w:p w14:paraId="1EF0D622" w14:textId="5AAECAD9" w:rsidR="006063DD" w:rsidRDefault="006063DD">
    <w:pPr>
      <w:pStyle w:val="Header"/>
    </w:pPr>
  </w:p>
  <w:p w14:paraId="661756EA" w14:textId="77777777" w:rsidR="006063DD" w:rsidRDefault="006063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04DFE"/>
    <w:multiLevelType w:val="multilevel"/>
    <w:tmpl w:val="A79EE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A2D7ED3"/>
    <w:multiLevelType w:val="multilevel"/>
    <w:tmpl w:val="C16E2F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" w15:restartNumberingAfterBreak="0">
    <w:nsid w:val="3CCE6EFB"/>
    <w:multiLevelType w:val="multilevel"/>
    <w:tmpl w:val="1A84A4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FD"/>
    <w:rsid w:val="001A6973"/>
    <w:rsid w:val="002B3E97"/>
    <w:rsid w:val="002F6537"/>
    <w:rsid w:val="00325057"/>
    <w:rsid w:val="00401E5E"/>
    <w:rsid w:val="005F7E32"/>
    <w:rsid w:val="006063DD"/>
    <w:rsid w:val="0064304E"/>
    <w:rsid w:val="00654874"/>
    <w:rsid w:val="006836A2"/>
    <w:rsid w:val="0069713B"/>
    <w:rsid w:val="006E0E04"/>
    <w:rsid w:val="007112CD"/>
    <w:rsid w:val="00790415"/>
    <w:rsid w:val="008A1CBA"/>
    <w:rsid w:val="00916AD8"/>
    <w:rsid w:val="00A101FD"/>
    <w:rsid w:val="00A32A53"/>
    <w:rsid w:val="00B142F5"/>
    <w:rsid w:val="00B75FC4"/>
    <w:rsid w:val="00C97C82"/>
    <w:rsid w:val="00D46E30"/>
    <w:rsid w:val="00D5200B"/>
    <w:rsid w:val="00E33F7D"/>
    <w:rsid w:val="00E9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7D005E3"/>
  <w15:chartTrackingRefBased/>
  <w15:docId w15:val="{316F427D-30DA-41C7-BFCC-69710022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1FD"/>
    <w:pPr>
      <w:spacing w:after="0" w:line="240" w:lineRule="auto"/>
    </w:pPr>
    <w:rPr>
      <w:rFonts w:ascii="Tahoma" w:eastAsia="Calibri" w:hAnsi="Tahoma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E5E"/>
    <w:pPr>
      <w:spacing w:before="300" w:after="40" w:line="276" w:lineRule="auto"/>
      <w:outlineLvl w:val="0"/>
    </w:pPr>
    <w:rPr>
      <w:rFonts w:asciiTheme="minorHAnsi" w:eastAsiaTheme="minorEastAsia" w:hAnsiTheme="minorHAnsi" w:cstheme="minorBidi"/>
      <w:smallCaps/>
      <w:spacing w:val="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1E5E"/>
    <w:pPr>
      <w:spacing w:line="276" w:lineRule="auto"/>
      <w:outlineLvl w:val="2"/>
    </w:pPr>
    <w:rPr>
      <w:rFonts w:asciiTheme="minorHAnsi" w:eastAsiaTheme="minorEastAsia" w:hAnsiTheme="minorHAnsi" w:cstheme="minorBidi"/>
      <w:b/>
      <w:smallCaps/>
      <w:spacing w:val="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E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63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3DD"/>
    <w:rPr>
      <w:rFonts w:ascii="Tahoma" w:eastAsia="Calibri" w:hAnsi="Tahoma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063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3DD"/>
    <w:rPr>
      <w:rFonts w:ascii="Tahoma" w:eastAsia="Calibri" w:hAnsi="Tahoma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01E5E"/>
    <w:rPr>
      <w:rFonts w:eastAsiaTheme="minorEastAsia"/>
      <w:smallCaps/>
      <w:spacing w:val="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01E5E"/>
    <w:rPr>
      <w:rFonts w:eastAsiaTheme="minorEastAsia"/>
      <w:b/>
      <w:smallCaps/>
      <w:spacing w:val="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5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5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Carnahan</dc:creator>
  <cp:keywords/>
  <dc:description/>
  <cp:lastModifiedBy>Lori Carnahan</cp:lastModifiedBy>
  <cp:revision>3</cp:revision>
  <cp:lastPrinted>2018-10-19T22:05:00Z</cp:lastPrinted>
  <dcterms:created xsi:type="dcterms:W3CDTF">2019-11-18T23:02:00Z</dcterms:created>
  <dcterms:modified xsi:type="dcterms:W3CDTF">2019-11-18T23:02:00Z</dcterms:modified>
</cp:coreProperties>
</file>